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88BA" w14:textId="77777777" w:rsidR="0036420D" w:rsidRPr="00D00395" w:rsidRDefault="0036420D" w:rsidP="0036420D">
      <w:pPr>
        <w:spacing w:after="0"/>
        <w:jc w:val="center"/>
        <w:rPr>
          <w:rFonts w:asciiTheme="majorHAnsi" w:hAnsiTheme="majorHAnsi" w:cstheme="majorHAnsi"/>
          <w:color w:val="FF0000"/>
          <w:sz w:val="96"/>
          <w:szCs w:val="96"/>
        </w:rPr>
      </w:pPr>
      <w:r w:rsidRPr="00D00395">
        <w:rPr>
          <w:rFonts w:asciiTheme="majorHAnsi" w:hAnsiTheme="majorHAnsi" w:cstheme="majorHAnsi"/>
          <w:sz w:val="96"/>
          <w:szCs w:val="96"/>
        </w:rPr>
        <w:t>Little Lingfields Ltd</w:t>
      </w:r>
    </w:p>
    <w:p w14:paraId="63E02EAB" w14:textId="77777777" w:rsidR="0036420D" w:rsidRPr="00D00395" w:rsidRDefault="0036420D" w:rsidP="0036420D">
      <w:pPr>
        <w:spacing w:after="0"/>
        <w:jc w:val="center"/>
        <w:rPr>
          <w:rFonts w:asciiTheme="majorHAnsi" w:hAnsiTheme="majorHAnsi" w:cstheme="majorHAnsi"/>
          <w:color w:val="FF0000"/>
          <w:sz w:val="96"/>
          <w:szCs w:val="96"/>
        </w:rPr>
      </w:pPr>
    </w:p>
    <w:p w14:paraId="2A6B53ED" w14:textId="77777777" w:rsidR="0036420D" w:rsidRPr="00D00395" w:rsidRDefault="0036420D" w:rsidP="0036420D">
      <w:pPr>
        <w:jc w:val="center"/>
        <w:rPr>
          <w:rFonts w:asciiTheme="majorHAnsi" w:hAnsiTheme="majorHAnsi" w:cstheme="majorHAnsi"/>
          <w:noProof/>
          <w:sz w:val="20"/>
          <w:szCs w:val="20"/>
          <w:lang w:eastAsia="en-GB"/>
        </w:rPr>
      </w:pPr>
      <w:r w:rsidRPr="00D00395">
        <w:rPr>
          <w:rFonts w:asciiTheme="majorHAnsi" w:hAnsiTheme="majorHAnsi" w:cstheme="majorHAnsi"/>
          <w:noProof/>
          <w:color w:val="FF0000"/>
          <w:sz w:val="96"/>
          <w:szCs w:val="96"/>
          <w:lang w:eastAsia="en-GB"/>
        </w:rPr>
        <w:drawing>
          <wp:inline distT="0" distB="0" distL="0" distR="0" wp14:anchorId="46453C17" wp14:editId="691F1665">
            <wp:extent cx="4276725" cy="2181225"/>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641" t="10135" r="8534" b="12500"/>
                    <a:stretch>
                      <a:fillRect/>
                    </a:stretch>
                  </pic:blipFill>
                  <pic:spPr bwMode="auto">
                    <a:xfrm>
                      <a:off x="0" y="0"/>
                      <a:ext cx="4276725" cy="2181225"/>
                    </a:xfrm>
                    <a:prstGeom prst="rect">
                      <a:avLst/>
                    </a:prstGeom>
                    <a:noFill/>
                    <a:ln w="9525">
                      <a:noFill/>
                      <a:miter lim="800000"/>
                      <a:headEnd/>
                      <a:tailEnd/>
                    </a:ln>
                  </pic:spPr>
                </pic:pic>
              </a:graphicData>
            </a:graphic>
          </wp:inline>
        </w:drawing>
      </w:r>
    </w:p>
    <w:p w14:paraId="727F83F6" w14:textId="77777777" w:rsidR="0036420D" w:rsidRPr="00D00395" w:rsidRDefault="0036420D" w:rsidP="0036420D">
      <w:pPr>
        <w:jc w:val="center"/>
        <w:rPr>
          <w:rFonts w:asciiTheme="majorHAnsi" w:hAnsiTheme="majorHAnsi" w:cstheme="majorHAnsi"/>
          <w:sz w:val="20"/>
          <w:szCs w:val="20"/>
        </w:rPr>
      </w:pPr>
    </w:p>
    <w:p w14:paraId="20F65E8B" w14:textId="296827D3" w:rsidR="0036420D" w:rsidRPr="00D00395" w:rsidRDefault="0036420D" w:rsidP="0036420D">
      <w:pPr>
        <w:jc w:val="center"/>
        <w:rPr>
          <w:rFonts w:asciiTheme="majorHAnsi" w:hAnsiTheme="majorHAnsi" w:cstheme="majorHAnsi"/>
          <w:sz w:val="96"/>
          <w:szCs w:val="96"/>
        </w:rPr>
      </w:pPr>
      <w:r w:rsidRPr="00D00395">
        <w:rPr>
          <w:rFonts w:asciiTheme="majorHAnsi" w:hAnsiTheme="majorHAnsi" w:cstheme="majorHAnsi"/>
          <w:sz w:val="96"/>
          <w:szCs w:val="96"/>
        </w:rPr>
        <w:t>Nursery</w:t>
      </w:r>
    </w:p>
    <w:p w14:paraId="75AFA0B8" w14:textId="1F532536" w:rsidR="0036420D" w:rsidRDefault="0036420D" w:rsidP="00D00395">
      <w:pPr>
        <w:jc w:val="center"/>
        <w:rPr>
          <w:rFonts w:asciiTheme="majorHAnsi" w:hAnsiTheme="majorHAnsi" w:cstheme="majorHAnsi"/>
          <w:sz w:val="96"/>
          <w:szCs w:val="96"/>
        </w:rPr>
      </w:pPr>
      <w:r w:rsidRPr="00D00395">
        <w:rPr>
          <w:rFonts w:asciiTheme="majorHAnsi" w:hAnsiTheme="majorHAnsi" w:cstheme="majorHAnsi"/>
          <w:sz w:val="96"/>
          <w:szCs w:val="96"/>
        </w:rPr>
        <w:t>Policies &amp; Procedures</w:t>
      </w:r>
    </w:p>
    <w:p w14:paraId="53C749E1" w14:textId="77777777" w:rsidR="00D00395" w:rsidRPr="00D00395" w:rsidRDefault="00D00395" w:rsidP="00D00395">
      <w:pPr>
        <w:jc w:val="center"/>
        <w:rPr>
          <w:rFonts w:asciiTheme="majorHAnsi" w:hAnsiTheme="majorHAnsi" w:cstheme="majorHAnsi"/>
          <w:sz w:val="96"/>
          <w:szCs w:val="96"/>
        </w:rPr>
      </w:pPr>
    </w:p>
    <w:p w14:paraId="59792185" w14:textId="48BAAFBF" w:rsidR="0036420D" w:rsidRPr="00D00395" w:rsidRDefault="0036420D" w:rsidP="0036420D">
      <w:pPr>
        <w:jc w:val="center"/>
        <w:rPr>
          <w:rFonts w:asciiTheme="majorHAnsi" w:hAnsiTheme="majorHAnsi" w:cstheme="majorHAnsi"/>
          <w:sz w:val="72"/>
          <w:szCs w:val="72"/>
        </w:rPr>
      </w:pPr>
      <w:r w:rsidRPr="00D00395">
        <w:rPr>
          <w:rFonts w:asciiTheme="majorHAnsi" w:hAnsiTheme="majorHAnsi" w:cstheme="majorHAnsi"/>
          <w:sz w:val="72"/>
          <w:szCs w:val="72"/>
        </w:rPr>
        <w:t>‘</w:t>
      </w:r>
      <w:r w:rsidR="00D00395" w:rsidRPr="00D00395">
        <w:rPr>
          <w:rFonts w:asciiTheme="majorHAnsi" w:hAnsiTheme="majorHAnsi" w:cstheme="majorHAnsi"/>
          <w:sz w:val="72"/>
          <w:szCs w:val="72"/>
        </w:rPr>
        <w:t>Complaints and Compliments</w:t>
      </w:r>
      <w:r w:rsidRPr="00D00395">
        <w:rPr>
          <w:rFonts w:asciiTheme="majorHAnsi" w:hAnsiTheme="majorHAnsi" w:cstheme="majorHAnsi"/>
          <w:sz w:val="72"/>
          <w:szCs w:val="72"/>
        </w:rPr>
        <w:t>’</w:t>
      </w:r>
    </w:p>
    <w:p w14:paraId="1707E0BB" w14:textId="4B517827" w:rsidR="00C91165" w:rsidRPr="00D00395" w:rsidRDefault="00C91165" w:rsidP="0036420D">
      <w:pPr>
        <w:jc w:val="left"/>
        <w:rPr>
          <w:rFonts w:asciiTheme="majorHAnsi" w:hAnsiTheme="majorHAnsi" w:cstheme="majorHAnsi"/>
        </w:rPr>
      </w:pPr>
    </w:p>
    <w:p w14:paraId="05C21833" w14:textId="77777777" w:rsidR="00D00395" w:rsidRPr="00D00395" w:rsidRDefault="00D00395" w:rsidP="00D00395">
      <w:pPr>
        <w:pStyle w:val="Heading1"/>
        <w:rPr>
          <w:rFonts w:asciiTheme="majorHAnsi" w:hAnsiTheme="majorHAnsi" w:cstheme="majorHAnsi"/>
        </w:rPr>
      </w:pPr>
      <w:bookmarkStart w:id="0" w:name="_Toc398561388"/>
      <w:bookmarkStart w:id="1" w:name="_Toc521401883"/>
      <w:r w:rsidRPr="00D00395">
        <w:rPr>
          <w:rFonts w:asciiTheme="majorHAnsi" w:hAnsiTheme="majorHAnsi" w:cstheme="majorHAnsi"/>
        </w:rPr>
        <w:lastRenderedPageBreak/>
        <w:t>Complaints &amp; Compliments Policy:</w:t>
      </w:r>
      <w:bookmarkEnd w:id="0"/>
      <w:bookmarkEnd w:id="1"/>
    </w:p>
    <w:p w14:paraId="02270691" w14:textId="77777777" w:rsidR="00D00395" w:rsidRPr="00D00395" w:rsidRDefault="00D00395" w:rsidP="00D00395">
      <w:pPr>
        <w:jc w:val="left"/>
        <w:rPr>
          <w:rFonts w:asciiTheme="majorHAnsi" w:hAnsiTheme="majorHAnsi" w:cstheme="majorHAnsi"/>
        </w:rPr>
      </w:pPr>
      <w:r w:rsidRPr="00D00395">
        <w:rPr>
          <w:rFonts w:asciiTheme="majorHAnsi" w:hAnsiTheme="majorHAnsi" w:cstheme="majorHAnsi"/>
        </w:rPr>
        <w:t xml:space="preserve">The aim of this policy is to make parents and carers fully aware of what to do if they have a complaint or compliment and what steps management will take to ensure that a complaint is managed. </w:t>
      </w:r>
    </w:p>
    <w:p w14:paraId="2E339855" w14:textId="77777777" w:rsidR="00D00395" w:rsidRPr="00D00395" w:rsidRDefault="00D00395" w:rsidP="00D00395">
      <w:pPr>
        <w:jc w:val="left"/>
        <w:rPr>
          <w:rFonts w:asciiTheme="majorHAnsi" w:hAnsiTheme="majorHAnsi" w:cstheme="majorHAnsi"/>
        </w:rPr>
      </w:pPr>
      <w:r w:rsidRPr="00D00395">
        <w:rPr>
          <w:rFonts w:asciiTheme="majorHAnsi" w:hAnsiTheme="majorHAnsi" w:cstheme="majorHAnsi"/>
        </w:rPr>
        <w:t xml:space="preserve">We believe children and their families are entitled to expect courtesy and prompt, careful attention to their needs and wishes. Our intention is to work in partnership with parents and the community generally and we welcome suggestions on how to improve our services. </w:t>
      </w:r>
    </w:p>
    <w:p w14:paraId="0C67BC71" w14:textId="77777777" w:rsidR="00D00395" w:rsidRPr="00D00395" w:rsidRDefault="00D00395" w:rsidP="00D00395">
      <w:pPr>
        <w:spacing w:after="0"/>
        <w:jc w:val="left"/>
        <w:rPr>
          <w:rFonts w:asciiTheme="majorHAnsi" w:hAnsiTheme="majorHAnsi" w:cstheme="majorHAnsi"/>
          <w:u w:val="single"/>
        </w:rPr>
      </w:pPr>
      <w:r w:rsidRPr="00D00395">
        <w:rPr>
          <w:rFonts w:asciiTheme="majorHAnsi" w:hAnsiTheme="majorHAnsi" w:cstheme="majorHAnsi"/>
          <w:u w:val="single"/>
        </w:rPr>
        <w:t>Comments</w:t>
      </w:r>
    </w:p>
    <w:p w14:paraId="02B4F114" w14:textId="77777777" w:rsidR="00D00395" w:rsidRPr="00D00395" w:rsidRDefault="00D00395" w:rsidP="00D00395">
      <w:pPr>
        <w:spacing w:after="0"/>
        <w:jc w:val="left"/>
        <w:rPr>
          <w:rFonts w:asciiTheme="majorHAnsi" w:hAnsiTheme="majorHAnsi" w:cstheme="majorHAnsi"/>
        </w:rPr>
      </w:pPr>
      <w:r w:rsidRPr="00D00395">
        <w:rPr>
          <w:rFonts w:asciiTheme="majorHAnsi" w:hAnsiTheme="majorHAnsi" w:cstheme="majorHAnsi"/>
        </w:rPr>
        <w:t xml:space="preserve">We welcome comments from parents about our setting and recognise that parents are the prime educators of their child and that comments, whether negative or positive, about our setting are made with the child’s interests at heart. </w:t>
      </w:r>
    </w:p>
    <w:p w14:paraId="72913E51" w14:textId="77777777" w:rsidR="00D00395" w:rsidRPr="00D00395" w:rsidRDefault="00D00395" w:rsidP="00D00395">
      <w:pPr>
        <w:spacing w:before="240" w:after="0"/>
        <w:jc w:val="left"/>
        <w:rPr>
          <w:rFonts w:asciiTheme="majorHAnsi" w:hAnsiTheme="majorHAnsi" w:cstheme="majorHAnsi"/>
        </w:rPr>
      </w:pPr>
      <w:r w:rsidRPr="00D00395">
        <w:rPr>
          <w:rFonts w:asciiTheme="majorHAnsi" w:hAnsiTheme="majorHAnsi" w:cstheme="majorHAnsi"/>
        </w:rPr>
        <w:t xml:space="preserve">Positive comments are a good way for parents to let settings know their work is valued and appreciated, give everyone concerned the chance to build on good practice which promotes children’s development, parents are encouraged to praise where appropriate. </w:t>
      </w:r>
    </w:p>
    <w:p w14:paraId="49109028" w14:textId="77777777" w:rsidR="00D00395" w:rsidRPr="00D00395" w:rsidRDefault="00D00395" w:rsidP="00D00395">
      <w:pPr>
        <w:spacing w:before="240" w:after="0"/>
        <w:jc w:val="left"/>
        <w:rPr>
          <w:rFonts w:asciiTheme="majorHAnsi" w:hAnsiTheme="majorHAnsi" w:cstheme="majorHAnsi"/>
          <w:u w:val="single"/>
        </w:rPr>
      </w:pPr>
      <w:r w:rsidRPr="00D00395">
        <w:rPr>
          <w:rFonts w:asciiTheme="majorHAnsi" w:hAnsiTheme="majorHAnsi" w:cstheme="majorHAnsi"/>
          <w:u w:val="single"/>
        </w:rPr>
        <w:t>Procedures</w:t>
      </w:r>
    </w:p>
    <w:p w14:paraId="1B771A23" w14:textId="77777777" w:rsidR="00D00395" w:rsidRPr="00D00395" w:rsidRDefault="00D00395" w:rsidP="00D00395">
      <w:pPr>
        <w:spacing w:after="0"/>
        <w:jc w:val="left"/>
        <w:rPr>
          <w:rFonts w:asciiTheme="majorHAnsi" w:hAnsiTheme="majorHAnsi" w:cstheme="majorHAnsi"/>
        </w:rPr>
      </w:pPr>
      <w:r w:rsidRPr="00D00395">
        <w:rPr>
          <w:rFonts w:asciiTheme="majorHAnsi" w:hAnsiTheme="majorHAnsi" w:cstheme="majorHAnsi"/>
        </w:rPr>
        <w:t>Many concerns can be resolved quickly by an informal approach to the Manager. However, if this approach does not achieve the desired result the following procedures should be used.</w:t>
      </w:r>
    </w:p>
    <w:p w14:paraId="43326EC1" w14:textId="77777777" w:rsidR="00D00395" w:rsidRPr="00D00395" w:rsidRDefault="00D00395" w:rsidP="00D00395">
      <w:pPr>
        <w:spacing w:before="240" w:after="0"/>
        <w:jc w:val="left"/>
        <w:rPr>
          <w:rFonts w:asciiTheme="majorHAnsi" w:hAnsiTheme="majorHAnsi" w:cstheme="majorHAnsi"/>
          <w:u w:val="single"/>
        </w:rPr>
      </w:pPr>
      <w:r w:rsidRPr="00D00395">
        <w:rPr>
          <w:rFonts w:asciiTheme="majorHAnsi" w:hAnsiTheme="majorHAnsi" w:cstheme="majorHAnsi"/>
          <w:u w:val="single"/>
        </w:rPr>
        <w:t>How to Complain</w:t>
      </w:r>
    </w:p>
    <w:p w14:paraId="00CFCB3E" w14:textId="77777777" w:rsidR="00D00395" w:rsidRPr="00D00395" w:rsidRDefault="00D00395" w:rsidP="00D00395">
      <w:pPr>
        <w:jc w:val="left"/>
        <w:rPr>
          <w:rFonts w:asciiTheme="majorHAnsi" w:hAnsiTheme="majorHAnsi" w:cstheme="majorHAnsi"/>
        </w:rPr>
      </w:pPr>
      <w:r w:rsidRPr="00D00395">
        <w:rPr>
          <w:rFonts w:asciiTheme="majorHAnsi" w:hAnsiTheme="majorHAnsi" w:cstheme="majorHAnsi"/>
        </w:rPr>
        <w:t>A parent who is unhappy about any aspect of the nursery’s provision, concerns should first be raised with either the key person or room leader. At this stage the following information will be recorded:</w:t>
      </w:r>
    </w:p>
    <w:p w14:paraId="3EB4B6EE" w14:textId="77777777" w:rsidR="00D00395" w:rsidRPr="00D00395" w:rsidRDefault="00D00395" w:rsidP="00D00395">
      <w:pPr>
        <w:pStyle w:val="ListParagraph"/>
        <w:jc w:val="left"/>
        <w:rPr>
          <w:rFonts w:asciiTheme="majorHAnsi" w:hAnsiTheme="majorHAnsi" w:cstheme="majorHAnsi"/>
        </w:rPr>
      </w:pPr>
      <w:r w:rsidRPr="00D00395">
        <w:rPr>
          <w:rFonts w:asciiTheme="majorHAnsi" w:hAnsiTheme="majorHAnsi" w:cstheme="majorHAnsi"/>
        </w:rPr>
        <w:t>The nature of the complaint including date and time</w:t>
      </w:r>
    </w:p>
    <w:p w14:paraId="35DAA526" w14:textId="77777777" w:rsidR="00D00395" w:rsidRPr="00D00395" w:rsidRDefault="00D00395" w:rsidP="00D00395">
      <w:pPr>
        <w:pStyle w:val="ListParagraph"/>
        <w:jc w:val="left"/>
        <w:rPr>
          <w:rFonts w:asciiTheme="majorHAnsi" w:hAnsiTheme="majorHAnsi" w:cstheme="majorHAnsi"/>
        </w:rPr>
      </w:pPr>
      <w:r w:rsidRPr="00D00395">
        <w:rPr>
          <w:rFonts w:asciiTheme="majorHAnsi" w:hAnsiTheme="majorHAnsi" w:cstheme="majorHAnsi"/>
        </w:rPr>
        <w:t>Action taken initially</w:t>
      </w:r>
    </w:p>
    <w:p w14:paraId="1FFE7C32" w14:textId="77777777" w:rsidR="00D00395" w:rsidRPr="00D00395" w:rsidRDefault="00D00395" w:rsidP="00D00395">
      <w:pPr>
        <w:pStyle w:val="ListParagraph"/>
        <w:jc w:val="left"/>
        <w:rPr>
          <w:rFonts w:asciiTheme="majorHAnsi" w:hAnsiTheme="majorHAnsi" w:cstheme="majorHAnsi"/>
        </w:rPr>
      </w:pPr>
      <w:r w:rsidRPr="00D00395">
        <w:rPr>
          <w:rFonts w:asciiTheme="majorHAnsi" w:hAnsiTheme="majorHAnsi" w:cstheme="majorHAnsi"/>
        </w:rPr>
        <w:t>The subsequent action</w:t>
      </w:r>
    </w:p>
    <w:p w14:paraId="00EF5865" w14:textId="77777777" w:rsidR="00D00395" w:rsidRPr="00D00395" w:rsidRDefault="00D00395" w:rsidP="00D00395">
      <w:pPr>
        <w:jc w:val="left"/>
        <w:rPr>
          <w:rFonts w:asciiTheme="majorHAnsi" w:hAnsiTheme="majorHAnsi" w:cstheme="majorHAnsi"/>
        </w:rPr>
      </w:pPr>
      <w:r w:rsidRPr="00D00395">
        <w:rPr>
          <w:rFonts w:asciiTheme="majorHAnsi" w:hAnsiTheme="majorHAnsi" w:cstheme="majorHAnsi"/>
        </w:rPr>
        <w:t xml:space="preserve">Everyone involved with the discussion and outcome of a complaint will be expected to treat information as confidential and will not discuss the situation with anyone else. </w:t>
      </w:r>
    </w:p>
    <w:p w14:paraId="791EC014" w14:textId="77777777" w:rsidR="00D00395" w:rsidRPr="00D00395" w:rsidRDefault="00D00395" w:rsidP="00D00395">
      <w:pPr>
        <w:jc w:val="left"/>
        <w:rPr>
          <w:rFonts w:asciiTheme="majorHAnsi" w:eastAsia="Calibri" w:hAnsiTheme="majorHAnsi" w:cstheme="majorHAnsi"/>
        </w:rPr>
      </w:pPr>
      <w:r w:rsidRPr="00D00395">
        <w:rPr>
          <w:rFonts w:asciiTheme="majorHAnsi" w:eastAsia="Calibri" w:hAnsiTheme="majorHAnsi" w:cstheme="majorHAnsi"/>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28 days. The manager will document the complaint fully and the actions taken in relation to it in the complaints </w:t>
      </w:r>
      <w:proofErr w:type="gramStart"/>
      <w:r w:rsidRPr="00D00395">
        <w:rPr>
          <w:rFonts w:asciiTheme="majorHAnsi" w:eastAsia="Calibri" w:hAnsiTheme="majorHAnsi" w:cstheme="majorHAnsi"/>
        </w:rPr>
        <w:t>log book</w:t>
      </w:r>
      <w:proofErr w:type="gramEnd"/>
      <w:r w:rsidRPr="00D00395">
        <w:rPr>
          <w:rFonts w:asciiTheme="majorHAnsi" w:eastAsia="Calibri" w:hAnsiTheme="majorHAnsi" w:cstheme="majorHAnsi"/>
        </w:rPr>
        <w:t>.</w:t>
      </w:r>
    </w:p>
    <w:p w14:paraId="2BBBB19C" w14:textId="77777777" w:rsidR="00D00395" w:rsidRPr="00D00395" w:rsidRDefault="00D00395" w:rsidP="00D00395">
      <w:pPr>
        <w:jc w:val="left"/>
        <w:rPr>
          <w:rFonts w:asciiTheme="majorHAnsi" w:hAnsiTheme="majorHAnsi" w:cstheme="majorHAnsi"/>
        </w:rPr>
      </w:pPr>
      <w:r w:rsidRPr="00D00395">
        <w:rPr>
          <w:rFonts w:asciiTheme="majorHAnsi" w:hAnsiTheme="majorHAnsi" w:cstheme="majorHAnsi"/>
        </w:rPr>
        <w:t>If the problem is still not resolved to the parent’s satisfaction, the parent/carer should contact the Director. A formal meeting will be arranged, and t</w:t>
      </w:r>
      <w:r w:rsidRPr="00D00395">
        <w:rPr>
          <w:rFonts w:asciiTheme="majorHAnsi" w:eastAsia="Calibri" w:hAnsiTheme="majorHAnsi" w:cstheme="majorHAnsi"/>
        </w:rPr>
        <w:t xml:space="preserve">he nursery will make a record </w:t>
      </w:r>
      <w:r w:rsidRPr="00D00395">
        <w:rPr>
          <w:rFonts w:asciiTheme="majorHAnsi" w:eastAsia="Calibri" w:hAnsiTheme="majorHAnsi" w:cstheme="majorHAnsi"/>
        </w:rPr>
        <w:lastRenderedPageBreak/>
        <w:t>of the meeting and document any actions. All parties present at the meeting will be asked to rev</w:t>
      </w:r>
      <w:r w:rsidRPr="00D00395">
        <w:rPr>
          <w:rFonts w:asciiTheme="majorHAnsi" w:hAnsiTheme="majorHAnsi" w:cstheme="majorHAnsi"/>
        </w:rPr>
        <w:t xml:space="preserve">iew the accuracy of the record, </w:t>
      </w:r>
      <w:r w:rsidRPr="00D00395">
        <w:rPr>
          <w:rFonts w:asciiTheme="majorHAnsi" w:eastAsia="Calibri" w:hAnsiTheme="majorHAnsi" w:cstheme="majorHAnsi"/>
        </w:rPr>
        <w:t xml:space="preserve">sign to agree it and </w:t>
      </w:r>
      <w:r w:rsidRPr="00D00395">
        <w:rPr>
          <w:rFonts w:asciiTheme="majorHAnsi" w:hAnsiTheme="majorHAnsi" w:cstheme="majorHAnsi"/>
        </w:rPr>
        <w:t xml:space="preserve">will </w:t>
      </w:r>
      <w:r w:rsidRPr="00D00395">
        <w:rPr>
          <w:rFonts w:asciiTheme="majorHAnsi" w:eastAsia="Calibri" w:hAnsiTheme="majorHAnsi" w:cstheme="majorHAnsi"/>
        </w:rPr>
        <w:t xml:space="preserve">receive a copy. </w:t>
      </w:r>
    </w:p>
    <w:p w14:paraId="5A9973BB" w14:textId="77777777" w:rsidR="00D00395" w:rsidRPr="00D00395" w:rsidRDefault="00D00395" w:rsidP="00D00395">
      <w:pPr>
        <w:jc w:val="left"/>
        <w:rPr>
          <w:rFonts w:asciiTheme="majorHAnsi" w:hAnsiTheme="majorHAnsi" w:cstheme="majorHAnsi"/>
        </w:rPr>
      </w:pPr>
      <w:r w:rsidRPr="00D00395">
        <w:rPr>
          <w:rFonts w:asciiTheme="majorHAnsi" w:hAnsiTheme="majorHAnsi" w:cstheme="majorHAnsi"/>
        </w:rPr>
        <w:t xml:space="preserve">If the nursery feels necessary, an external mediator may be appointed who is agreeable to both parties, to listen to both sides and offer advice. A mediator has no legal powers but can help to define the problem, review the action that has already been taken and suggest further ways in which the issue might be resolved. The mediator will keep all discussions confidential. They will keep an agreed written record of any meetings that are held and any advice which may be given. The involvement of the mediator represents the final stage in the </w:t>
      </w:r>
      <w:proofErr w:type="gramStart"/>
      <w:r w:rsidRPr="00D00395">
        <w:rPr>
          <w:rFonts w:asciiTheme="majorHAnsi" w:hAnsiTheme="majorHAnsi" w:cstheme="majorHAnsi"/>
        </w:rPr>
        <w:t>complaints</w:t>
      </w:r>
      <w:proofErr w:type="gramEnd"/>
      <w:r w:rsidRPr="00D00395">
        <w:rPr>
          <w:rFonts w:asciiTheme="majorHAnsi" w:hAnsiTheme="majorHAnsi" w:cstheme="majorHAnsi"/>
        </w:rPr>
        <w:t xml:space="preserve"> procedure. </w:t>
      </w:r>
    </w:p>
    <w:p w14:paraId="4BF9A067" w14:textId="77777777" w:rsidR="00D00395" w:rsidRPr="00D00395" w:rsidRDefault="00D00395" w:rsidP="00D00395">
      <w:pPr>
        <w:spacing w:after="0"/>
        <w:jc w:val="left"/>
        <w:rPr>
          <w:rFonts w:asciiTheme="majorHAnsi" w:hAnsiTheme="majorHAnsi" w:cstheme="majorHAnsi"/>
          <w:u w:val="single"/>
        </w:rPr>
      </w:pPr>
      <w:r w:rsidRPr="00D00395">
        <w:rPr>
          <w:rFonts w:asciiTheme="majorHAnsi" w:hAnsiTheme="majorHAnsi" w:cstheme="majorHAnsi"/>
          <w:u w:val="single"/>
        </w:rPr>
        <w:t>The role of the registering authority (Ofsted)</w:t>
      </w:r>
    </w:p>
    <w:p w14:paraId="428B7698" w14:textId="77777777" w:rsidR="00D00395" w:rsidRPr="00D00395" w:rsidRDefault="00D00395" w:rsidP="00D00395">
      <w:pPr>
        <w:jc w:val="left"/>
        <w:rPr>
          <w:rFonts w:asciiTheme="majorHAnsi" w:hAnsiTheme="majorHAnsi" w:cstheme="majorHAnsi"/>
        </w:rPr>
      </w:pPr>
      <w:r w:rsidRPr="00D00395">
        <w:rPr>
          <w:rFonts w:asciiTheme="majorHAnsi" w:hAnsiTheme="majorHAnsi" w:cstheme="majorHAnsi"/>
        </w:rPr>
        <w:t xml:space="preserve">Details of how to contact OFSTED are available from the nursery office and displayed in our reception area. </w:t>
      </w:r>
    </w:p>
    <w:p w14:paraId="7B5183A0" w14:textId="77777777" w:rsidR="00D00395" w:rsidRPr="00D00395" w:rsidRDefault="00D00395" w:rsidP="00D00395">
      <w:pPr>
        <w:spacing w:after="0"/>
        <w:jc w:val="left"/>
        <w:rPr>
          <w:rFonts w:asciiTheme="majorHAnsi" w:hAnsiTheme="majorHAnsi" w:cstheme="majorHAnsi"/>
        </w:rPr>
      </w:pPr>
      <w:r w:rsidRPr="00D00395">
        <w:rPr>
          <w:rFonts w:asciiTheme="majorHAnsi" w:hAnsiTheme="majorHAnsi" w:cstheme="majorHAnsi"/>
        </w:rPr>
        <w:t>OFSTED Contact Details:</w:t>
      </w:r>
    </w:p>
    <w:p w14:paraId="01338C3D" w14:textId="77777777" w:rsidR="00D00395" w:rsidRPr="00D00395" w:rsidRDefault="00D00395" w:rsidP="00D00395">
      <w:pPr>
        <w:spacing w:after="0"/>
        <w:ind w:left="720"/>
        <w:jc w:val="left"/>
        <w:rPr>
          <w:rFonts w:asciiTheme="majorHAnsi" w:hAnsiTheme="majorHAnsi" w:cstheme="majorHAnsi"/>
        </w:rPr>
      </w:pPr>
      <w:r w:rsidRPr="00D00395">
        <w:rPr>
          <w:rFonts w:asciiTheme="majorHAnsi" w:hAnsiTheme="majorHAnsi" w:cstheme="majorHAnsi"/>
        </w:rPr>
        <w:t xml:space="preserve">Piccadilly Gate </w:t>
      </w:r>
    </w:p>
    <w:p w14:paraId="31979E0F" w14:textId="77777777" w:rsidR="00D00395" w:rsidRPr="00D00395" w:rsidRDefault="00D00395" w:rsidP="00D00395">
      <w:pPr>
        <w:spacing w:after="0"/>
        <w:ind w:left="720"/>
        <w:jc w:val="left"/>
        <w:rPr>
          <w:rFonts w:asciiTheme="majorHAnsi" w:hAnsiTheme="majorHAnsi" w:cstheme="majorHAnsi"/>
        </w:rPr>
      </w:pPr>
      <w:r w:rsidRPr="00D00395">
        <w:rPr>
          <w:rFonts w:asciiTheme="majorHAnsi" w:hAnsiTheme="majorHAnsi" w:cstheme="majorHAnsi"/>
        </w:rPr>
        <w:t xml:space="preserve">Store Street </w:t>
      </w:r>
    </w:p>
    <w:p w14:paraId="20976B23" w14:textId="77777777" w:rsidR="00D00395" w:rsidRPr="00D00395" w:rsidRDefault="00D00395" w:rsidP="00D00395">
      <w:pPr>
        <w:spacing w:after="0"/>
        <w:ind w:left="720"/>
        <w:jc w:val="left"/>
        <w:rPr>
          <w:rFonts w:asciiTheme="majorHAnsi" w:hAnsiTheme="majorHAnsi" w:cstheme="majorHAnsi"/>
        </w:rPr>
      </w:pPr>
      <w:r w:rsidRPr="00D00395">
        <w:rPr>
          <w:rFonts w:asciiTheme="majorHAnsi" w:hAnsiTheme="majorHAnsi" w:cstheme="majorHAnsi"/>
        </w:rPr>
        <w:t xml:space="preserve">Manchester </w:t>
      </w:r>
    </w:p>
    <w:p w14:paraId="6BF5D9D8" w14:textId="77777777" w:rsidR="00D00395" w:rsidRPr="00D00395" w:rsidRDefault="00D00395" w:rsidP="00D00395">
      <w:pPr>
        <w:spacing w:after="0"/>
        <w:ind w:left="720"/>
        <w:jc w:val="left"/>
        <w:rPr>
          <w:rFonts w:asciiTheme="majorHAnsi" w:hAnsiTheme="majorHAnsi" w:cstheme="majorHAnsi"/>
        </w:rPr>
      </w:pPr>
      <w:r w:rsidRPr="00D00395">
        <w:rPr>
          <w:rFonts w:asciiTheme="majorHAnsi" w:hAnsiTheme="majorHAnsi" w:cstheme="majorHAnsi"/>
        </w:rPr>
        <w:t>M1 2WD</w:t>
      </w:r>
    </w:p>
    <w:p w14:paraId="51B31789" w14:textId="77777777" w:rsidR="00D00395" w:rsidRPr="00D00395" w:rsidRDefault="00D00395" w:rsidP="00D00395">
      <w:pPr>
        <w:spacing w:after="0"/>
        <w:jc w:val="left"/>
        <w:rPr>
          <w:rFonts w:asciiTheme="majorHAnsi" w:hAnsiTheme="majorHAnsi" w:cstheme="majorHAnsi"/>
        </w:rPr>
      </w:pPr>
      <w:r w:rsidRPr="00D00395">
        <w:rPr>
          <w:rFonts w:asciiTheme="majorHAnsi" w:hAnsiTheme="majorHAnsi" w:cstheme="majorHAnsi"/>
        </w:rPr>
        <w:t>Registration Number; EY491829</w:t>
      </w:r>
    </w:p>
    <w:p w14:paraId="5E9ABFC1" w14:textId="77777777" w:rsidR="00D00395" w:rsidRPr="00D00395" w:rsidRDefault="00D00395" w:rsidP="00D00395">
      <w:pPr>
        <w:jc w:val="left"/>
        <w:rPr>
          <w:rFonts w:asciiTheme="majorHAnsi" w:hAnsiTheme="majorHAnsi" w:cstheme="majorHAnsi"/>
        </w:rPr>
      </w:pPr>
      <w:r w:rsidRPr="00D00395">
        <w:rPr>
          <w:rFonts w:asciiTheme="majorHAnsi" w:hAnsiTheme="majorHAnsi" w:cstheme="majorHAnsi"/>
        </w:rPr>
        <w:t xml:space="preserve">Telephone Number; 0300 123 1231 </w:t>
      </w:r>
    </w:p>
    <w:p w14:paraId="71BB38E9" w14:textId="77777777" w:rsidR="00D00395" w:rsidRPr="00D00395" w:rsidRDefault="00D00395" w:rsidP="00D00395">
      <w:pPr>
        <w:jc w:val="left"/>
        <w:rPr>
          <w:rFonts w:asciiTheme="majorHAnsi" w:hAnsiTheme="majorHAnsi" w:cstheme="majorHAnsi"/>
        </w:rPr>
      </w:pPr>
      <w:r w:rsidRPr="00D00395">
        <w:rPr>
          <w:rFonts w:asciiTheme="majorHAnsi" w:hAnsiTheme="majorHAnsi" w:cstheme="majorHAnsi"/>
        </w:rPr>
        <w:t xml:space="preserve">We make sure that our record of complaints is available to Ofsted. </w:t>
      </w:r>
    </w:p>
    <w:p w14:paraId="36832EC4" w14:textId="77777777" w:rsidR="00D00395" w:rsidRPr="00D00395" w:rsidRDefault="00D00395" w:rsidP="00D00395">
      <w:pPr>
        <w:jc w:val="left"/>
        <w:rPr>
          <w:rFonts w:asciiTheme="majorHAnsi" w:hAnsiTheme="majorHAnsi" w:cstheme="majorHAnsi"/>
        </w:rPr>
      </w:pPr>
      <w:r w:rsidRPr="00D00395">
        <w:rPr>
          <w:rFonts w:asciiTheme="majorHAnsi" w:hAnsiTheme="majorHAnsi" w:cstheme="majorHAnsi"/>
        </w:rPr>
        <w:t>In some circumstances, it will be necessary to contact the registering body regarding a complaint. Ofsted has a duty to ensure legislation and requirements are adhered to in order to encourage high standards.</w:t>
      </w:r>
    </w:p>
    <w:p w14:paraId="61A5F33D" w14:textId="77777777" w:rsidR="00D00395" w:rsidRPr="00D00395" w:rsidRDefault="00D00395" w:rsidP="00D00395">
      <w:pPr>
        <w:jc w:val="left"/>
        <w:rPr>
          <w:rFonts w:asciiTheme="majorHAnsi" w:hAnsiTheme="majorHAnsi" w:cstheme="majorHAnsi"/>
        </w:rPr>
      </w:pPr>
      <w:r w:rsidRPr="00D00395">
        <w:rPr>
          <w:rFonts w:asciiTheme="majorHAnsi" w:hAnsiTheme="majorHAnsi" w:cstheme="majorHAnsi"/>
        </w:rPr>
        <w:t>We believe that most complaints are made constructively and can be resolved at an early stage. We also believe that it is in the best interests of the parents and the nursery, that complaints are taken seriously and dealt with fairly, in a way which respects confidentiality.</w:t>
      </w:r>
    </w:p>
    <w:p w14:paraId="0F7B3C39" w14:textId="77777777" w:rsidR="00D00395" w:rsidRPr="00D00395" w:rsidRDefault="00D00395" w:rsidP="0036420D">
      <w:pPr>
        <w:jc w:val="left"/>
        <w:rPr>
          <w:rFonts w:asciiTheme="majorHAnsi" w:hAnsiTheme="majorHAnsi" w:cstheme="majorHAnsi"/>
        </w:rPr>
      </w:pPr>
    </w:p>
    <w:sectPr w:rsidR="00D00395" w:rsidRPr="00D003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2F83" w14:textId="77777777" w:rsidR="00CD4FBE" w:rsidRDefault="00CD4FBE" w:rsidP="00BA1A4C">
      <w:pPr>
        <w:spacing w:after="0" w:line="240" w:lineRule="auto"/>
      </w:pPr>
      <w:r>
        <w:separator/>
      </w:r>
    </w:p>
  </w:endnote>
  <w:endnote w:type="continuationSeparator" w:id="0">
    <w:p w14:paraId="50B89C6E" w14:textId="77777777" w:rsidR="00CD4FBE" w:rsidRDefault="00CD4FBE" w:rsidP="00BA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C2E7" w14:textId="77777777" w:rsidR="00BA1A4C" w:rsidRDefault="00BA1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9607" w14:textId="77777777" w:rsidR="00BA1A4C" w:rsidRPr="00E37107" w:rsidRDefault="00BA1A4C" w:rsidP="00BA1A4C">
    <w:pPr>
      <w:pStyle w:val="Default"/>
      <w:rPr>
        <w:rFonts w:asciiTheme="majorHAnsi" w:hAnsiTheme="majorHAnsi" w:cstheme="majorHAnsi"/>
        <w:sz w:val="16"/>
        <w:szCs w:val="16"/>
      </w:rPr>
    </w:pPr>
    <w:r w:rsidRPr="00E37107">
      <w:rPr>
        <w:rFonts w:asciiTheme="majorHAnsi" w:hAnsiTheme="majorHAnsi" w:cstheme="majorHAnsi"/>
        <w:b/>
        <w:bCs/>
        <w:sz w:val="20"/>
        <w:szCs w:val="20"/>
      </w:rPr>
      <w:t xml:space="preserve">Date Issued: </w:t>
    </w:r>
    <w:r w:rsidRPr="00E37107">
      <w:rPr>
        <w:rFonts w:asciiTheme="majorHAnsi" w:hAnsiTheme="majorHAnsi" w:cstheme="majorHAnsi"/>
        <w:sz w:val="22"/>
        <w:szCs w:val="22"/>
      </w:rPr>
      <w:t xml:space="preserve">June 2020 </w:t>
    </w:r>
    <w:r w:rsidRPr="00E37107">
      <w:rPr>
        <w:rFonts w:asciiTheme="majorHAnsi" w:hAnsiTheme="majorHAnsi" w:cstheme="majorHAnsi"/>
        <w:sz w:val="16"/>
        <w:szCs w:val="16"/>
      </w:rPr>
      <w:t xml:space="preserve">Produced by ©Emplaw Solutions 2020 Tel: 01677-423275 </w:t>
    </w:r>
  </w:p>
  <w:p w14:paraId="78773303" w14:textId="4CD7BE4C" w:rsidR="00BA1A4C" w:rsidRPr="00BA1A4C" w:rsidRDefault="00BA1A4C">
    <w:pPr>
      <w:pStyle w:val="Footer"/>
      <w:rPr>
        <w:rFonts w:asciiTheme="majorHAnsi" w:hAnsiTheme="majorHAnsi" w:cstheme="majorHAnsi"/>
        <w:b/>
        <w:bCs/>
      </w:rPr>
    </w:pPr>
    <w:r w:rsidRPr="00E37107">
      <w:rPr>
        <w:rFonts w:asciiTheme="majorHAnsi" w:hAnsiTheme="majorHAnsi" w:cstheme="majorHAnsi"/>
        <w:b/>
        <w:bCs/>
      </w:rPr>
      <w:t xml:space="preserve">Reviewed </w:t>
    </w:r>
    <w:r>
      <w:rPr>
        <w:rFonts w:asciiTheme="majorHAnsi" w:hAnsiTheme="majorHAnsi" w:cstheme="majorHAnsi"/>
        <w:b/>
        <w:bCs/>
      </w:rPr>
      <w:t>September</w:t>
    </w:r>
    <w:r>
      <w:rPr>
        <w:rFonts w:asciiTheme="majorHAnsi" w:hAnsiTheme="majorHAnsi" w:cstheme="majorHAnsi"/>
        <w:b/>
        <w:bCs/>
      </w:rPr>
      <w:t xml:space="preserve"> 2021 </w:t>
    </w:r>
    <w:r w:rsidRPr="004F3DC2">
      <w:rPr>
        <w:rFonts w:asciiTheme="majorHAnsi" w:hAnsiTheme="majorHAnsi" w:cstheme="majorHAnsi"/>
      </w:rPr>
      <w:t>by Andrea Pryor</w:t>
    </w:r>
    <w:r w:rsidRPr="00E37107">
      <w:rPr>
        <w:rFonts w:asciiTheme="majorHAnsi" w:hAnsiTheme="majorHAnsi" w:cstheme="majorHAnsi"/>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F697" w14:textId="77777777" w:rsidR="00BA1A4C" w:rsidRDefault="00BA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468E" w14:textId="77777777" w:rsidR="00CD4FBE" w:rsidRDefault="00CD4FBE" w:rsidP="00BA1A4C">
      <w:pPr>
        <w:spacing w:after="0" w:line="240" w:lineRule="auto"/>
      </w:pPr>
      <w:r>
        <w:separator/>
      </w:r>
    </w:p>
  </w:footnote>
  <w:footnote w:type="continuationSeparator" w:id="0">
    <w:p w14:paraId="555D94C9" w14:textId="77777777" w:rsidR="00CD4FBE" w:rsidRDefault="00CD4FBE" w:rsidP="00BA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673C" w14:textId="77777777" w:rsidR="00BA1A4C" w:rsidRDefault="00BA1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6482" w14:textId="77777777" w:rsidR="00BA1A4C" w:rsidRDefault="00BA1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83C9" w14:textId="77777777" w:rsidR="00BA1A4C" w:rsidRDefault="00BA1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C8D"/>
    <w:multiLevelType w:val="hybridMultilevel"/>
    <w:tmpl w:val="7360CB02"/>
    <w:lvl w:ilvl="0" w:tplc="20C444D8">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138F"/>
    <w:multiLevelType w:val="hybridMultilevel"/>
    <w:tmpl w:val="FC04B362"/>
    <w:lvl w:ilvl="0" w:tplc="6B74D6F6">
      <w:start w:val="1"/>
      <w:numFmt w:val="bullet"/>
      <w:pStyle w:val="ListParagraph"/>
      <w:lvlText w:val=""/>
      <w:lvlJc w:val="left"/>
      <w:pPr>
        <w:ind w:left="360" w:hanging="360"/>
      </w:pPr>
      <w:rPr>
        <w:rFonts w:ascii="Symbol" w:hAnsi="Symbol" w:hint="default"/>
        <w:color w:val="auto"/>
        <w:sz w:val="20"/>
      </w:rPr>
    </w:lvl>
    <w:lvl w:ilvl="1" w:tplc="63788746">
      <w:start w:val="1"/>
      <w:numFmt w:val="bullet"/>
      <w:lvlText w:val="o"/>
      <w:lvlJc w:val="left"/>
      <w:pPr>
        <w:ind w:left="1069" w:hanging="360"/>
      </w:pPr>
      <w:rPr>
        <w:rFonts w:ascii="Courier New" w:hAnsi="Courier New" w:cs="Courier New" w:hint="default"/>
        <w:color w:val="auto"/>
      </w:rPr>
    </w:lvl>
    <w:lvl w:ilvl="2" w:tplc="08090005">
      <w:start w:val="1"/>
      <w:numFmt w:val="bullet"/>
      <w:lvlText w:val=""/>
      <w:lvlJc w:val="left"/>
      <w:pPr>
        <w:ind w:left="3603" w:hanging="360"/>
      </w:pPr>
      <w:rPr>
        <w:rFonts w:ascii="Wingdings" w:hAnsi="Wingdings" w:hint="default"/>
      </w:rPr>
    </w:lvl>
    <w:lvl w:ilvl="3" w:tplc="08090001">
      <w:start w:val="1"/>
      <w:numFmt w:val="bullet"/>
      <w:lvlText w:val=""/>
      <w:lvlJc w:val="left"/>
      <w:pPr>
        <w:ind w:left="4323" w:hanging="360"/>
      </w:pPr>
      <w:rPr>
        <w:rFonts w:ascii="Symbol" w:hAnsi="Symbol" w:hint="default"/>
      </w:rPr>
    </w:lvl>
    <w:lvl w:ilvl="4" w:tplc="08090003" w:tentative="1">
      <w:start w:val="1"/>
      <w:numFmt w:val="bullet"/>
      <w:lvlText w:val="o"/>
      <w:lvlJc w:val="left"/>
      <w:pPr>
        <w:ind w:left="5043" w:hanging="360"/>
      </w:pPr>
      <w:rPr>
        <w:rFonts w:ascii="Courier New" w:hAnsi="Courier New" w:cs="Courier New" w:hint="default"/>
      </w:rPr>
    </w:lvl>
    <w:lvl w:ilvl="5" w:tplc="08090005" w:tentative="1">
      <w:start w:val="1"/>
      <w:numFmt w:val="bullet"/>
      <w:lvlText w:val=""/>
      <w:lvlJc w:val="left"/>
      <w:pPr>
        <w:ind w:left="5763" w:hanging="360"/>
      </w:pPr>
      <w:rPr>
        <w:rFonts w:ascii="Wingdings" w:hAnsi="Wingdings" w:hint="default"/>
      </w:rPr>
    </w:lvl>
    <w:lvl w:ilvl="6" w:tplc="08090001" w:tentative="1">
      <w:start w:val="1"/>
      <w:numFmt w:val="bullet"/>
      <w:lvlText w:val=""/>
      <w:lvlJc w:val="left"/>
      <w:pPr>
        <w:ind w:left="6483" w:hanging="360"/>
      </w:pPr>
      <w:rPr>
        <w:rFonts w:ascii="Symbol" w:hAnsi="Symbol" w:hint="default"/>
      </w:rPr>
    </w:lvl>
    <w:lvl w:ilvl="7" w:tplc="08090003" w:tentative="1">
      <w:start w:val="1"/>
      <w:numFmt w:val="bullet"/>
      <w:lvlText w:val="o"/>
      <w:lvlJc w:val="left"/>
      <w:pPr>
        <w:ind w:left="7203" w:hanging="360"/>
      </w:pPr>
      <w:rPr>
        <w:rFonts w:ascii="Courier New" w:hAnsi="Courier New" w:cs="Courier New" w:hint="default"/>
      </w:rPr>
    </w:lvl>
    <w:lvl w:ilvl="8" w:tplc="08090005" w:tentative="1">
      <w:start w:val="1"/>
      <w:numFmt w:val="bullet"/>
      <w:lvlText w:val=""/>
      <w:lvlJc w:val="left"/>
      <w:pPr>
        <w:ind w:left="7923" w:hanging="360"/>
      </w:pPr>
      <w:rPr>
        <w:rFonts w:ascii="Wingdings" w:hAnsi="Wingdings" w:hint="default"/>
      </w:rPr>
    </w:lvl>
  </w:abstractNum>
  <w:abstractNum w:abstractNumId="2" w15:restartNumberingAfterBreak="0">
    <w:nsid w:val="05C03D4C"/>
    <w:multiLevelType w:val="hybridMultilevel"/>
    <w:tmpl w:val="319ED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67FB0"/>
    <w:multiLevelType w:val="hybridMultilevel"/>
    <w:tmpl w:val="49000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87937"/>
    <w:multiLevelType w:val="hybridMultilevel"/>
    <w:tmpl w:val="006A4518"/>
    <w:lvl w:ilvl="0" w:tplc="3E189BC2">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5AEB4119"/>
    <w:multiLevelType w:val="hybridMultilevel"/>
    <w:tmpl w:val="3250A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1A3532"/>
    <w:multiLevelType w:val="hybridMultilevel"/>
    <w:tmpl w:val="E9202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95ADB"/>
    <w:multiLevelType w:val="hybridMultilevel"/>
    <w:tmpl w:val="48348438"/>
    <w:lvl w:ilvl="0" w:tplc="B762C9C4">
      <w:start w:val="1"/>
      <w:numFmt w:val="lowerLetter"/>
      <w:pStyle w:val="abulltet"/>
      <w:lvlText w:val="%1."/>
      <w:lvlJc w:val="left"/>
      <w:pPr>
        <w:ind w:left="8280" w:hanging="360"/>
      </w:pPr>
      <w:rPr>
        <w:rFonts w:ascii="Century Gothic" w:hAnsi="Century Gothic" w:hint="default"/>
        <w:b/>
        <w:i w:val="0"/>
        <w:color w:val="auto"/>
        <w:sz w:val="20"/>
      </w:rPr>
    </w:lvl>
    <w:lvl w:ilvl="1" w:tplc="08090003">
      <w:start w:val="1"/>
      <w:numFmt w:val="lowerLetter"/>
      <w:lvlText w:val="%2."/>
      <w:lvlJc w:val="left"/>
      <w:pPr>
        <w:ind w:left="4889" w:hanging="360"/>
      </w:pPr>
    </w:lvl>
    <w:lvl w:ilvl="2" w:tplc="08090005">
      <w:start w:val="1"/>
      <w:numFmt w:val="lowerRoman"/>
      <w:lvlText w:val="%3."/>
      <w:lvlJc w:val="right"/>
      <w:pPr>
        <w:ind w:left="5609" w:hanging="180"/>
      </w:pPr>
    </w:lvl>
    <w:lvl w:ilvl="3" w:tplc="08090001" w:tentative="1">
      <w:start w:val="1"/>
      <w:numFmt w:val="decimal"/>
      <w:lvlText w:val="%4."/>
      <w:lvlJc w:val="left"/>
      <w:pPr>
        <w:ind w:left="6329" w:hanging="360"/>
      </w:pPr>
    </w:lvl>
    <w:lvl w:ilvl="4" w:tplc="08090003" w:tentative="1">
      <w:start w:val="1"/>
      <w:numFmt w:val="lowerLetter"/>
      <w:lvlText w:val="%5."/>
      <w:lvlJc w:val="left"/>
      <w:pPr>
        <w:ind w:left="7049" w:hanging="360"/>
      </w:pPr>
    </w:lvl>
    <w:lvl w:ilvl="5" w:tplc="08090005" w:tentative="1">
      <w:start w:val="1"/>
      <w:numFmt w:val="lowerRoman"/>
      <w:lvlText w:val="%6."/>
      <w:lvlJc w:val="right"/>
      <w:pPr>
        <w:ind w:left="7769" w:hanging="180"/>
      </w:pPr>
    </w:lvl>
    <w:lvl w:ilvl="6" w:tplc="08090001" w:tentative="1">
      <w:start w:val="1"/>
      <w:numFmt w:val="decimal"/>
      <w:lvlText w:val="%7."/>
      <w:lvlJc w:val="left"/>
      <w:pPr>
        <w:ind w:left="8489" w:hanging="360"/>
      </w:pPr>
    </w:lvl>
    <w:lvl w:ilvl="7" w:tplc="08090003" w:tentative="1">
      <w:start w:val="1"/>
      <w:numFmt w:val="lowerLetter"/>
      <w:lvlText w:val="%8."/>
      <w:lvlJc w:val="left"/>
      <w:pPr>
        <w:ind w:left="9209" w:hanging="360"/>
      </w:pPr>
    </w:lvl>
    <w:lvl w:ilvl="8" w:tplc="08090005" w:tentative="1">
      <w:start w:val="1"/>
      <w:numFmt w:val="lowerRoman"/>
      <w:lvlText w:val="%9."/>
      <w:lvlJc w:val="right"/>
      <w:pPr>
        <w:ind w:left="9929"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0D"/>
    <w:rsid w:val="0036420D"/>
    <w:rsid w:val="00BA1A4C"/>
    <w:rsid w:val="00C91165"/>
    <w:rsid w:val="00CD4FBE"/>
    <w:rsid w:val="00D00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88C2"/>
  <w15:chartTrackingRefBased/>
  <w15:docId w15:val="{796EBD37-9E36-480F-8D96-46E27579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20D"/>
    <w:pPr>
      <w:spacing w:after="200" w:line="276" w:lineRule="auto"/>
      <w:jc w:val="both"/>
    </w:pPr>
    <w:rPr>
      <w:rFonts w:ascii="Verdana" w:hAnsi="Verdana"/>
      <w:sz w:val="24"/>
    </w:rPr>
  </w:style>
  <w:style w:type="paragraph" w:styleId="Heading1">
    <w:name w:val="heading 1"/>
    <w:basedOn w:val="Normal"/>
    <w:next w:val="Normal"/>
    <w:link w:val="Heading1Char"/>
    <w:autoRedefine/>
    <w:uiPriority w:val="9"/>
    <w:qFormat/>
    <w:rsid w:val="0036420D"/>
    <w:pPr>
      <w:keepNext/>
      <w:keepLines/>
      <w:spacing w:before="180"/>
      <w:jc w:val="left"/>
      <w:outlineLvl w:val="0"/>
    </w:pPr>
    <w:rPr>
      <w:rFonts w:eastAsiaTheme="majorEastAsia" w:cstheme="majorBidi"/>
      <w:b/>
      <w:bCs/>
      <w:szCs w:val="24"/>
      <w:u w:val="single"/>
    </w:rPr>
  </w:style>
  <w:style w:type="paragraph" w:styleId="Heading3">
    <w:name w:val="heading 3"/>
    <w:basedOn w:val="Normal"/>
    <w:next w:val="Normal"/>
    <w:link w:val="Heading3Char"/>
    <w:uiPriority w:val="9"/>
    <w:unhideWhenUsed/>
    <w:qFormat/>
    <w:rsid w:val="0036420D"/>
    <w:pPr>
      <w:keepNext/>
      <w:keepLines/>
      <w:spacing w:before="200" w:after="0"/>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20D"/>
    <w:rPr>
      <w:rFonts w:ascii="Verdana" w:eastAsiaTheme="majorEastAsia" w:hAnsi="Verdana" w:cstheme="majorBidi"/>
      <w:b/>
      <w:bCs/>
      <w:sz w:val="24"/>
      <w:szCs w:val="24"/>
      <w:u w:val="single"/>
    </w:rPr>
  </w:style>
  <w:style w:type="character" w:customStyle="1" w:styleId="Heading3Char">
    <w:name w:val="Heading 3 Char"/>
    <w:basedOn w:val="DefaultParagraphFont"/>
    <w:link w:val="Heading3"/>
    <w:uiPriority w:val="9"/>
    <w:rsid w:val="0036420D"/>
    <w:rPr>
      <w:rFonts w:ascii="Verdana" w:eastAsiaTheme="majorEastAsia" w:hAnsi="Verdana" w:cstheme="majorBidi"/>
      <w:b/>
      <w:bCs/>
      <w:color w:val="808080" w:themeColor="background1" w:themeShade="80"/>
      <w:sz w:val="24"/>
    </w:rPr>
  </w:style>
  <w:style w:type="paragraph" w:styleId="ListParagraph">
    <w:name w:val="List Paragraph"/>
    <w:basedOn w:val="Normal"/>
    <w:uiPriority w:val="34"/>
    <w:qFormat/>
    <w:rsid w:val="0036420D"/>
    <w:pPr>
      <w:numPr>
        <w:numId w:val="1"/>
      </w:numPr>
      <w:spacing w:after="160"/>
    </w:pPr>
  </w:style>
  <w:style w:type="paragraph" w:customStyle="1" w:styleId="abulltet">
    <w:name w:val="a bulltet"/>
    <w:basedOn w:val="ListParagraph"/>
    <w:next w:val="Normal"/>
    <w:qFormat/>
    <w:rsid w:val="0036420D"/>
    <w:pPr>
      <w:numPr>
        <w:numId w:val="2"/>
      </w:numPr>
    </w:pPr>
  </w:style>
  <w:style w:type="paragraph" w:styleId="Header">
    <w:name w:val="header"/>
    <w:basedOn w:val="Normal"/>
    <w:link w:val="HeaderChar"/>
    <w:uiPriority w:val="99"/>
    <w:unhideWhenUsed/>
    <w:rsid w:val="00BA1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4C"/>
    <w:rPr>
      <w:rFonts w:ascii="Verdana" w:hAnsi="Verdana"/>
      <w:sz w:val="24"/>
    </w:rPr>
  </w:style>
  <w:style w:type="paragraph" w:styleId="Footer">
    <w:name w:val="footer"/>
    <w:basedOn w:val="Normal"/>
    <w:link w:val="FooterChar"/>
    <w:uiPriority w:val="99"/>
    <w:unhideWhenUsed/>
    <w:rsid w:val="00BA1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4C"/>
    <w:rPr>
      <w:rFonts w:ascii="Verdana" w:hAnsi="Verdana"/>
      <w:sz w:val="24"/>
    </w:rPr>
  </w:style>
  <w:style w:type="paragraph" w:customStyle="1" w:styleId="Default">
    <w:name w:val="Default"/>
    <w:rsid w:val="00BA1A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McGee</dc:creator>
  <cp:keywords/>
  <dc:description/>
  <cp:lastModifiedBy>Nicola McGee</cp:lastModifiedBy>
  <cp:revision>4</cp:revision>
  <dcterms:created xsi:type="dcterms:W3CDTF">2020-01-10T14:51:00Z</dcterms:created>
  <dcterms:modified xsi:type="dcterms:W3CDTF">2021-12-08T11:16:00Z</dcterms:modified>
</cp:coreProperties>
</file>